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pPr>
      <w:bookmarkStart w:colFirst="0" w:colLast="0" w:name="_tzcy4gz0ff5c" w:id="1"/>
      <w:bookmarkEnd w:id="1"/>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 Guidelines</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Neuse Regional Libraries gratefully accept gifts of library materials that have been published or released in the last five (5) years and are in good condition.  Donations should be given to staff during the Library’s normal hours of operation. Once accepted, the donated materials will be evaluated according to the Library’s selection criteria.  If donated items are not added to the Library’s collection, the Library reserves the right to sell them at library book sales, add them to a Little Free Library, utilize them for special outreach projects, or otherwise dispose of them. Upon request, the Library can provide the donor with a letter of acknowledgement to serve as a tax receipt.</w:t>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sz w:val="24"/>
          <w:szCs w:val="24"/>
          <w:rtl w:val="0"/>
        </w:rPr>
        <w:t xml:space="preserve">Books that have been published earlier than the aforementioned criteria but are still in good condition may be donated to the Goodwill, Salvation Army, or local secondhand book shops. Patrons are advised to call these locations in advance to see if donations are currently being accepted.</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footerReference r:id="rId7" w:type="default"/>
      <w:pgSz w:h="15840" w:w="12240" w:orient="portrait"/>
      <w:pgMar w:bottom="144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-1523</wp:posOffset>
              </wp:positionH>
              <wp:positionV relativeFrom="paragraph">
                <wp:posOffset>-230123</wp:posOffset>
              </wp:positionV>
              <wp:extent cx="6410325" cy="638175"/>
              <wp:effectExtent b="0" l="0" r="0" t="0"/>
              <wp:wrapNone/>
              <wp:docPr id="1" name=""/>
              <a:graphic>
                <a:graphicData uri="http://schemas.microsoft.com/office/word/2010/wordprocessingShape">
                  <wps:wsp>
                    <wps:cNvSpPr/>
                    <wps:cNvPr id="2" name="Shape 2"/>
                    <wps:spPr>
                      <a:xfrm>
                        <a:off x="2145600" y="3465675"/>
                        <a:ext cx="6400800" cy="6286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Raleway" w:cs="Raleway" w:eastAsia="Raleway" w:hAnsi="Raleway"/>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24"/>
                              <w:vertAlign w:val="baseline"/>
                            </w:rPr>
                            <w:t xml:space="preserve">510 North Queen Street, Kinston, NC  28501</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 </w:t>
                          </w:r>
                          <w:r w:rsidDel="00000000" w:rsidR="00000000" w:rsidRPr="00000000">
                            <w:rPr>
                              <w:rFonts w:ascii="Calibri" w:cs="Calibri" w:eastAsia="Calibri" w:hAnsi="Calibri"/>
                              <w:b w:val="0"/>
                              <w:i w:val="0"/>
                              <w:smallCaps w:val="0"/>
                              <w:strike w:val="0"/>
                              <w:color w:val="000000"/>
                              <w:sz w:val="24"/>
                              <w:vertAlign w:val="baseline"/>
                            </w:rPr>
                            <w:t xml:space="preserve">(252) 527.7066      </w:t>
                          </w:r>
                          <w:r w:rsidDel="00000000" w:rsidR="00000000" w:rsidRPr="00000000">
                            <w:rPr>
                              <w:rFonts w:ascii="Calibri" w:cs="Calibri" w:eastAsia="Calibri" w:hAnsi="Calibri"/>
                              <w:b w:val="1"/>
                              <w:i w:val="0"/>
                              <w:smallCaps w:val="0"/>
                              <w:strike w:val="0"/>
                              <w:color w:val="000000"/>
                              <w:sz w:val="24"/>
                              <w:vertAlign w:val="baseline"/>
                            </w:rPr>
                            <w:t xml:space="preserve">F </w:t>
                          </w:r>
                          <w:r w:rsidDel="00000000" w:rsidR="00000000" w:rsidRPr="00000000">
                            <w:rPr>
                              <w:rFonts w:ascii="Calibri" w:cs="Calibri" w:eastAsia="Calibri" w:hAnsi="Calibri"/>
                              <w:b w:val="0"/>
                              <w:i w:val="0"/>
                              <w:smallCaps w:val="0"/>
                              <w:strike w:val="0"/>
                              <w:color w:val="000000"/>
                              <w:sz w:val="24"/>
                              <w:vertAlign w:val="baseline"/>
                            </w:rPr>
                            <w:t xml:space="preserve">(252) 527.8220      </w:t>
                          </w:r>
                          <w:r w:rsidDel="00000000" w:rsidR="00000000" w:rsidRPr="00000000">
                            <w:rPr>
                              <w:rFonts w:ascii="Calibri" w:cs="Calibri" w:eastAsia="Calibri" w:hAnsi="Calibri"/>
                              <w:b w:val="1"/>
                              <w:i w:val="0"/>
                              <w:smallCaps w:val="0"/>
                              <w:strike w:val="0"/>
                              <w:color w:val="000000"/>
                              <w:sz w:val="24"/>
                              <w:vertAlign w:val="baseline"/>
                            </w:rPr>
                            <w:t xml:space="preserve">E </w:t>
                          </w:r>
                          <w:r w:rsidDel="00000000" w:rsidR="00000000" w:rsidRPr="00000000">
                            <w:rPr>
                              <w:rFonts w:ascii="Calibri" w:cs="Calibri" w:eastAsia="Calibri" w:hAnsi="Calibri"/>
                              <w:b w:val="0"/>
                              <w:i w:val="0"/>
                              <w:smallCaps w:val="0"/>
                              <w:strike w:val="0"/>
                              <w:color w:val="000000"/>
                              <w:sz w:val="24"/>
                              <w:vertAlign w:val="baseline"/>
                            </w:rPr>
                            <w:t xml:space="preserve">nrl@neuselibrary.org      </w:t>
                          </w:r>
                          <w:r w:rsidDel="00000000" w:rsidR="00000000" w:rsidRPr="00000000">
                            <w:rPr>
                              <w:rFonts w:ascii="Calibri" w:cs="Calibri" w:eastAsia="Calibri" w:hAnsi="Calibri"/>
                              <w:b w:val="1"/>
                              <w:i w:val="0"/>
                              <w:smallCaps w:val="0"/>
                              <w:strike w:val="0"/>
                              <w:color w:val="000000"/>
                              <w:sz w:val="24"/>
                              <w:vertAlign w:val="baseline"/>
                            </w:rPr>
                            <w:t xml:space="preserve">W </w:t>
                          </w:r>
                          <w:r w:rsidDel="00000000" w:rsidR="00000000" w:rsidRPr="00000000">
                            <w:rPr>
                              <w:rFonts w:ascii="Calibri" w:cs="Calibri" w:eastAsia="Calibri" w:hAnsi="Calibri"/>
                              <w:b w:val="0"/>
                              <w:i w:val="0"/>
                              <w:smallCaps w:val="0"/>
                              <w:strike w:val="0"/>
                              <w:color w:val="000000"/>
                              <w:sz w:val="24"/>
                              <w:vertAlign w:val="baseline"/>
                            </w:rPr>
                            <w:t xml:space="preserve">neuselibrary.org</w:t>
                          </w:r>
                        </w:p>
                      </w:txbxContent>
                    </wps:txbx>
                    <wps:bodyPr anchorCtr="0" anchor="t" bIns="0" lIns="91425" spcFirstLastPara="1" rIns="91425" wrap="square" tIns="0">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-1523</wp:posOffset>
              </wp:positionH>
              <wp:positionV relativeFrom="paragraph">
                <wp:posOffset>-230123</wp:posOffset>
              </wp:positionV>
              <wp:extent cx="6410325" cy="6381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10325" cy="6381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51553" cy="937619"/>
          <wp:effectExtent b="0" l="0" r="0" t="0"/>
          <wp:docPr descr="https://neuselibrary.libguides.com/ld.php?content_id=54345692" id="2" name="image1.png"/>
          <a:graphic>
            <a:graphicData uri="http://schemas.openxmlformats.org/drawingml/2006/picture">
              <pic:pic>
                <pic:nvPicPr>
                  <pic:cNvPr descr="https://neuselibrary.libguides.com/ld.php?content_id=54345692" id="0" name="image1.png"/>
                  <pic:cNvPicPr preferRelativeResize="0"/>
                </pic:nvPicPr>
                <pic:blipFill>
                  <a:blip r:embed="rId1"/>
                  <a:srcRect b="0" l="0" r="0" t="0"/>
                  <a:stretch>
                    <a:fillRect/>
                  </a:stretch>
                </pic:blipFill>
                <pic:spPr>
                  <a:xfrm>
                    <a:off x="0" y="0"/>
                    <a:ext cx="5951553" cy="9376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pPr>
    <w:rPr>
      <w:rFonts w:ascii="Arial" w:cs="Arial" w:eastAsia="Arial" w:hAnsi="Arial"/>
      <w:b w:val="1"/>
      <w:i w:val="0"/>
      <w:smallCaps w:val="1"/>
      <w:strike w:val="0"/>
      <w:color w:val="1f497d"/>
      <w:sz w:val="64"/>
      <w:szCs w:val="64"/>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